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План-сетка мероприятий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лагеря с дневным пребыванием детей «Веселые ребята»,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2025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(корректировка)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Тематическая смена </w:t>
      </w:r>
      <w:r>
        <w:rPr>
          <w:rFonts w:cs="Times New Roman" w:ascii="Times New Roman" w:hAnsi="Times New Roman"/>
          <w:b/>
          <w:sz w:val="24"/>
          <w:szCs w:val="24"/>
        </w:rPr>
        <w:t>«Мы память бережно храним»</w:t>
      </w:r>
    </w:p>
    <w:tbl>
      <w:tblPr>
        <w:tblStyle w:val="a4"/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3"/>
        <w:gridCol w:w="6389"/>
      </w:tblGrid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" w:cs="Times New Roman" w:ascii="Times New Roman" w:hAnsi="Times New Roman"/>
                <w:b/>
                <w:color w:val="auto"/>
                <w:kern w:val="0"/>
                <w:lang w:val="ru-RU" w:eastAsia="ru-RU" w:bidi="ar-SA"/>
              </w:rPr>
              <w:t>День, дата</w:t>
            </w:r>
          </w:p>
        </w:tc>
        <w:tc>
          <w:tcPr>
            <w:tcW w:w="6389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" w:cs="Times New Roman" w:ascii="Times New Roman" w:hAnsi="Times New Roman"/>
                <w:b/>
                <w:color w:val="auto"/>
                <w:kern w:val="0"/>
                <w:lang w:val="ru-RU" w:eastAsia="ru-RU" w:bidi="ar-SA"/>
              </w:rPr>
              <w:t>Мероприятия</w:t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Первый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02.06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Детство – это Я и ТЫ!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10.00. Поездка в д. Ивановское в ДК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12.00.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Конкурс рисунков на асфальте «Детство – это краски радуг!»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Выборы органов самоуправления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Коллективная разработка символов, названия, девиза, эмблемы, песни отряда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14.00. Игры на свежем воздухе</w:t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Второй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03.06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Давайте знакомиться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9.00.Торжественная линейка, посвященная открытию смены. Творческие визитки отрядов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Тренинг сплочения «Давайте познакомимся»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Дискотека «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Здравствуй, лето»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Третий день,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04.06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профессий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Плановая тренировочная эвакуация</w:t>
            </w:r>
          </w:p>
          <w:p>
            <w:pPr>
              <w:pStyle w:val="Style20"/>
              <w:widowControl/>
              <w:numPr>
                <w:ilvl w:val="0"/>
                <w:numId w:val="0"/>
              </w:numPr>
              <w:spacing w:lineRule="auto" w:line="240" w:before="0" w:after="283"/>
              <w:ind w:left="360" w:hanging="0"/>
              <w:jc w:val="left"/>
              <w:rPr>
                <w:rFonts w:eastAsia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Онлайн-музей «Путешествие по городам-героям»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 </w:t>
            </w:r>
          </w:p>
          <w:p>
            <w:pPr>
              <w:pStyle w:val="Style20"/>
              <w:widowControl/>
              <w:numPr>
                <w:ilvl w:val="0"/>
                <w:numId w:val="0"/>
              </w:numPr>
              <w:spacing w:lineRule="auto" w:line="240" w:before="0" w:after="283"/>
              <w:ind w:left="360" w:hanging="0"/>
              <w:jc w:val="left"/>
              <w:rPr>
                <w:rFonts w:eastAsia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Конкурс рисунков «Все профессии важны - все профессии нужны»</w:t>
            </w:r>
          </w:p>
          <w:p>
            <w:pPr>
              <w:pStyle w:val="Style20"/>
              <w:widowControl/>
              <w:numPr>
                <w:ilvl w:val="0"/>
                <w:numId w:val="0"/>
              </w:numPr>
              <w:spacing w:lineRule="auto" w:line="240" w:before="0" w:after="283"/>
              <w:ind w:left="360" w:hanging="0"/>
              <w:jc w:val="left"/>
              <w:rPr>
                <w:rFonts w:eastAsia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Час настольных игр. Подвижные игры: «Сбей вражеский самолёт», «Преодолей препятствие», «Разминируй поле»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Просмотр выпусков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color w:val="000000"/>
                <w:kern w:val="0"/>
                <w:shd w:fill="FFFFFF" w:val="clear"/>
                <w:lang w:val="ru-RU" w:eastAsia="ru-RU" w:bidi="ar-SA"/>
              </w:rPr>
              <w:t>всероссийских онлайн-уроков "ПроеКТОриЯ"</w:t>
            </w:r>
            <w:r>
              <w:rPr>
                <w:rFonts w:eastAsia="" w:cs="Times New Roman" w:ascii="Times New Roman" w:hAnsi="Times New Roman"/>
                <w:b/>
                <w:color w:val="auto"/>
                <w:kern w:val="0"/>
                <w:lang w:val="ru-RU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color w:val="auto"/>
                <w:kern w:val="0"/>
                <w:lang w:val="ru-RU" w:eastAsia="ru-RU" w:bidi="ar-SA"/>
              </w:rPr>
              <w:t xml:space="preserve">на сайте: </w:t>
            </w:r>
            <w:hyperlink r:id="rId2">
              <w:r>
                <w:rPr>
                  <w:rFonts w:eastAsia="" w:cs="Times New Roman" w:ascii="Times New Roman" w:hAnsi="Times New Roman"/>
                  <w:color w:val="auto"/>
                  <w:kern w:val="0"/>
                  <w:u w:val="none"/>
                  <w:lang w:val="ru-RU" w:eastAsia="ru-RU" w:bidi="ar-SA"/>
                </w:rPr>
                <w:t>https://шоупрофессий.рф/</w:t>
              </w:r>
            </w:hyperlink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Четвертый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05.06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Всемирный день окружающей среды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Интерактивная игра «Заходи в зелёный дом – чудеса увидишь в нём!»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Экологические викторины «Знатоки природы»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12.30.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Акция «Чистый двор»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Конкурс рисунков «Пусть всегда будет солнце!»</w:t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Пятый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06.06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русского языка,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рождения А.С.Пушкина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Литературные встречи по сказкам А.С.Пушкина «Красота русского слова»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12.00.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Просмотр и обсуждение мультфильма по произведению А.С.Пушкина «Сказка о Золотом петушке»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hd w:fill="F9F9F9" w:val="clear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hd w:fill="F9F9F9" w:val="clear"/>
                <w:lang w:val="ru-RU" w:eastAsia="ru-RU" w:bidi="ar-SA"/>
              </w:rPr>
              <w:t>Конкурс рисунков «Герои сказок А.С.Пушкина»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Шестой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09.06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Детям о войне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9.10.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10.30.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выставки книг «Детям о войне» и «Дети-герои Великой Отечественной войны»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Просмотр презентации «Была война, была Победа»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 xml:space="preserve">   </w:t>
            </w:r>
            <w:r>
              <w:rPr>
                <w:rFonts w:eastAsia=""/>
                <w:kern w:val="0"/>
                <w:lang w:val="ru-RU" w:eastAsia="ru-RU" w:bidi="ar-SA"/>
              </w:rPr>
              <w:t>13.30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Просмотр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мультфильма о войне, чтение и обсуждение художественных произведений.</w:t>
            </w:r>
          </w:p>
        </w:tc>
      </w:tr>
      <w:tr>
        <w:trPr>
          <w:trHeight w:val="274" w:hRule="atLeast"/>
        </w:trPr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Седьмой день,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10.06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семьи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9.10.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11.00.Беседа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«Семейные традиции»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рисунков «Моя семья»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Georgia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Georgia" w:cs="Times New Roman" w:ascii="Times New Roman" w:hAnsi="Times New Roman"/>
                <w:color w:val="auto"/>
                <w:kern w:val="0"/>
                <w:lang w:val="ru-RU" w:eastAsia="ru-RU" w:bidi="ar-SA"/>
              </w:rPr>
              <w:t>Беседа «Что такое Акция»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Акция «Окна России»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Восьмой день,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11.06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России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9.00.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Торжественная линейка,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посвященная Дню России.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Акция «Флаги России»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Праздник «Я - гражданин России»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 Туристический поход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рисунков «Прекрасна ты, моя Россия»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3.30.Час песни «Широка страна моя родная»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Девятый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16.06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Памяти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10.10.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Спортивный праздник «Борьба за кубок Защитника Отечества»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12.00.Час творчества «Песни военных лет»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13.30. Презентация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: «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Артеку 100 лет!»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Игры на свежем воздухе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Десятый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17.06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игры и игрушки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10.10.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/>
            </w:pPr>
            <w:r>
              <w:rPr>
                <w:rStyle w:val="Fontstyle01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Style w:val="Fontstyle01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lang w:val="ru-RU" w:eastAsia="ru-RU" w:bidi="ar-SA"/>
              </w:rPr>
              <w:t>Конкурс рисунков «Мои любимые игры и игрушки»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12.00.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Игры на свежем воздухе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Час настольных игр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Сюжетно-ролевые игры «Пограничники», «На рейде», «Лётчики»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Одиннадцатый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18.06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здоровья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10.10.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eastAsia="MS Gothic" w:cs="Times New Roman"/>
                <w:color w:val="auto"/>
              </w:rPr>
            </w:pPr>
            <w:r>
              <w:rPr>
                <w:rFonts w:eastAsia="MS Gothic" w:cs="Times New Roman" w:ascii="Times New Roman" w:hAnsi="Times New Roman"/>
                <w:color w:val="auto"/>
                <w:kern w:val="0"/>
                <w:lang w:val="ru-RU" w:eastAsia="ru-RU" w:bidi="ar-SA"/>
              </w:rPr>
              <w:t>11.00. Встреча с кинологами и их питомцами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Спортивный час «Со спортом дружить - здоровым быть»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Просмотр и обсуждение мультфильма «Смешарики. Азбука здоровья»</w:t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Двенадцатый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19.06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футбола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10.10. 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Соревнование по мини-футболу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Информационный час «Спортсмены, участники ВО войны»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Трудовой десант «Пусть дом наш будет чистым» </w:t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Тринадцатый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20.06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памяти и скорби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10.10.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10.30.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Выставка книг «Защитники Отечества на страницах литературных произведений»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11.00. Экскурсия на лосеферму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Линейка «Чтобы помнили», посвященная дню Памяти и скорби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Урок Мужества «Сроку давности не подлежит»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15.00.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hd w:fill="F5F5F5" w:val="clear"/>
                <w:lang w:val="ru-RU" w:eastAsia="ru-RU" w:bidi="ar-SA"/>
              </w:rPr>
              <w:t>Акция «Георгиевская лента - символ воинской славы России»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Четырнадцатый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23.06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День творчества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10.10.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eastAsia="MS Gothic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cs="Times New Roman" w:ascii="Times New Roman" w:hAnsi="Times New Roman"/>
                <w:color w:val="000000"/>
                <w:kern w:val="0"/>
                <w:shd w:fill="F5F5F5" w:val="clear"/>
                <w:lang w:val="ru-RU" w:eastAsia="ru-RU" w:bidi="ar-SA"/>
              </w:rPr>
              <w:t>Стихи о Великой Отечественной войне, литературные чтения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eastAsia="MS Gothic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hd w:fill="F5F5F5" w:val="clear"/>
                <w:lang w:val="ru-RU" w:eastAsia="ru-RU" w:bidi="ar-SA"/>
              </w:rPr>
              <w:t>11.00. Экскурсия г. Кострома Парк Победы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hd w:fill="F5F5F5" w:val="clear"/>
                <w:lang w:val="ru-RU" w:eastAsia="ru-RU" w:bidi="ar-SA"/>
              </w:rPr>
              <w:t>13.30.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hd w:fill="F5F5F5" w:val="clear"/>
                <w:lang w:val="ru-RU" w:eastAsia="ru-RU" w:bidi="ar-SA"/>
              </w:rPr>
              <w:t>Час песенного творчества «Весёлое лето»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14.30.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Конкурс рисунков «Вот оно какое, наше лето»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Пятнадцатый день,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24.06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Водные забавы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</w:r>
          </w:p>
        </w:tc>
        <w:tc>
          <w:tcPr>
            <w:tcW w:w="6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Веселые нотки на зарядке»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10.45.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«Полезное утро»: Беседа – инструктаж «Безопасность на воде»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11.00 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«День Нептуна». Развлекательно-спортивное мероприятие.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11.00. Экскурсия г. Кострома Парк Победы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13.40.</w:t>
            </w:r>
            <w:r>
              <w:rPr>
                <w:rFonts w:eastAsia="" w:ascii="Times New Roman" w:hAnsi="Times New Roman"/>
                <w:kern w:val="0"/>
                <w:lang w:val="ru-RU" w:eastAsia="ru-RU" w:bidi="ar-SA"/>
              </w:rPr>
              <w:t xml:space="preserve"> Игры на свежем воздухе.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Шестнадцатый день смены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25.06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«О братьях наших меньших»</w:t>
            </w:r>
          </w:p>
        </w:tc>
        <w:tc>
          <w:tcPr>
            <w:tcW w:w="6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0.10.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«Веселые нотки на зарядке»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11.00. Экскурсия в г. Кострома Парк Победы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11.00. В гостях планетарий с программой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13.30.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Настольные игры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14.30.Игры на свежем воздухе.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Семнадцатый день смены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26.06.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«Ты, в танцах!»</w:t>
            </w:r>
          </w:p>
        </w:tc>
        <w:tc>
          <w:tcPr>
            <w:tcW w:w="6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0.10.</w:t>
            </w: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«Веселые нотки на зарядке»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181818"/>
                <w:sz w:val="24"/>
                <w:szCs w:val="24"/>
                <w:shd w:fill="FFFFFF" w:val="clear"/>
              </w:rPr>
            </w:pPr>
            <w:r>
              <w:rPr>
                <w:rFonts w:eastAsia="" w:cs="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11.00.</w:t>
            </w:r>
            <w:r>
              <w:rPr>
                <w:rFonts w:eastAsia="" w:cs="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Танцевальный баттл «Ты в танцах!»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color w:val="181818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(современные направления танцев)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13.30. Флешмоб «Если хочешь танцевать, танцуй со мной»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14.30.Игры на свежем воздухе.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07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Восемнадцатый день смены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27.06 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Завершающий день смены</w:t>
            </w:r>
          </w:p>
        </w:tc>
        <w:tc>
          <w:tcPr>
            <w:tcW w:w="6389" w:type="dxa"/>
            <w:tcBorders/>
          </w:tcPr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10.10.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 xml:space="preserve">Зарядка 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11.00.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Концертная программа «До свидания, лагерь!»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13.00.Т</w:t>
            </w: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оржественное закрытие смены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Вручение грамот и подарков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lang w:val="ru-RU" w:eastAsia="ru-RU" w:bidi="ar-SA"/>
              </w:rPr>
              <w:t>Инструктаж по ТБ на период летних каникул «Твоё безопасное лето»</w:t>
            </w:r>
          </w:p>
          <w:p>
            <w:pPr>
              <w:pStyle w:val="Default"/>
              <w:widowControl/>
              <w:numPr>
                <w:ilvl w:val="0"/>
                <w:numId w:val="0"/>
              </w:numPr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ragmaticaC-BoldItalic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54c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870e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870e4"/>
    <w:rPr>
      <w:b/>
      <w:bCs/>
    </w:rPr>
  </w:style>
  <w:style w:type="character" w:styleId="Fontstyle01" w:customStyle="1">
    <w:name w:val="fontstyle01"/>
    <w:basedOn w:val="DefaultParagraphFont"/>
    <w:qFormat/>
    <w:rsid w:val="007870e4"/>
    <w:rPr>
      <w:rFonts w:ascii="PragmaticaC-BoldItalic" w:hAnsi="PragmaticaC-BoldItalic"/>
      <w:b/>
      <w:bCs/>
      <w:i/>
      <w:iCs/>
      <w:color w:val="242021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Default" w:customStyle="1">
    <w:name w:val="Default"/>
    <w:qFormat/>
    <w:rsid w:val="007870e4"/>
    <w:pPr>
      <w:widowControl/>
      <w:bidi w:val="0"/>
      <w:spacing w:lineRule="auto" w:line="240"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1"/>
    <w:qFormat/>
    <w:rsid w:val="007870e4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e1agdrafhkaoo6b.xn--p1ai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LibreOffice/7.3.6.2$Linux_X86_64 LibreOffice_project/30$Build-2</Application>
  <AppVersion>15.0000</AppVersion>
  <Pages>3</Pages>
  <Words>683</Words>
  <Characters>4460</Characters>
  <CharactersWithSpaces>4981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2025-04-14T09:14:00Z</dcterms:created>
  <dc:creator>1206697</dc:creator>
  <dc:description/>
  <dc:language>ru-RU</dc:language>
  <cp:lastModifiedBy/>
  <cp:lastPrinted>2025-05-22T11:05:00Z</cp:lastPrinted>
  <dcterms:modified xsi:type="dcterms:W3CDTF">2025-06-26T11:20:57Z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